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10143" w:rsidRPr="004D0535" w:rsidRDefault="00510143" w:rsidP="00510143">
      <w:pPr>
        <w:rPr>
          <w:b/>
          <w:kern w:val="2"/>
          <w:sz w:val="16"/>
          <w:szCs w:val="16"/>
        </w:rPr>
      </w:pPr>
      <w:bookmarkStart w:id="0" w:name="_GoBack"/>
      <w:bookmarkEnd w:id="0"/>
      <w:r w:rsidRPr="004D0535">
        <w:rPr>
          <w:b/>
          <w:sz w:val="16"/>
          <w:szCs w:val="16"/>
        </w:rPr>
        <w:t>Исх. №________</w:t>
      </w:r>
    </w:p>
    <w:p w:rsidR="00510143" w:rsidRPr="004D0535" w:rsidRDefault="00510143" w:rsidP="00510143">
      <w:pPr>
        <w:rPr>
          <w:b/>
          <w:bCs/>
          <w:sz w:val="16"/>
          <w:szCs w:val="16"/>
        </w:rPr>
      </w:pPr>
    </w:p>
    <w:p w:rsidR="00510143" w:rsidRPr="004D0535" w:rsidRDefault="00510143" w:rsidP="00510143">
      <w:pPr>
        <w:rPr>
          <w:b/>
          <w:sz w:val="16"/>
          <w:szCs w:val="16"/>
        </w:rPr>
      </w:pPr>
      <w:r w:rsidRPr="004D0535">
        <w:rPr>
          <w:b/>
          <w:sz w:val="16"/>
          <w:szCs w:val="16"/>
        </w:rPr>
        <w:t>От «___» ______________ 20</w:t>
      </w:r>
      <w:r w:rsidR="0084673A">
        <w:rPr>
          <w:b/>
          <w:sz w:val="16"/>
          <w:szCs w:val="16"/>
        </w:rPr>
        <w:t>___</w:t>
      </w:r>
      <w:r w:rsidRPr="004D0535">
        <w:rPr>
          <w:b/>
          <w:sz w:val="16"/>
          <w:szCs w:val="16"/>
        </w:rPr>
        <w:t xml:space="preserve"> г. </w:t>
      </w:r>
    </w:p>
    <w:p w:rsidR="00510143" w:rsidRPr="00510143" w:rsidRDefault="00510143" w:rsidP="00510143">
      <w:pPr>
        <w:tabs>
          <w:tab w:val="left" w:pos="1125"/>
          <w:tab w:val="center" w:pos="5102"/>
        </w:tabs>
        <w:rPr>
          <w:lang w:val="en-US"/>
        </w:rPr>
      </w:pPr>
      <w:r>
        <w:rPr>
          <w:noProof/>
          <w:lang w:eastAsia="ru-RU"/>
        </w:rPr>
        <w:drawing>
          <wp:anchor distT="0" distB="1964" distL="114300" distR="115609" simplePos="0" relativeHeight="251659264" behindDoc="1" locked="1" layoutInCell="1" allowOverlap="1" wp14:anchorId="6F700994" wp14:editId="382C5CCA">
            <wp:simplePos x="0" y="0"/>
            <wp:positionH relativeFrom="margin">
              <wp:align>center</wp:align>
            </wp:positionH>
            <wp:positionV relativeFrom="page">
              <wp:align>center</wp:align>
            </wp:positionV>
            <wp:extent cx="5987415" cy="3982720"/>
            <wp:effectExtent l="0" t="0" r="0" b="0"/>
            <wp:wrapNone/>
            <wp:docPr id="4" name="Рисунок 4" descr="C:\Users\Юрий\Desktop\123\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Юрий\Desktop\123\33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7415" cy="398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065" w:type="dxa"/>
        <w:tblLook w:val="04A0" w:firstRow="1" w:lastRow="0" w:firstColumn="1" w:lastColumn="0" w:noHBand="0" w:noVBand="1"/>
      </w:tblPr>
      <w:tblGrid>
        <w:gridCol w:w="3660"/>
        <w:gridCol w:w="6405"/>
      </w:tblGrid>
      <w:tr w:rsidR="0084673A" w:rsidRPr="0084673A" w:rsidTr="0084673A">
        <w:trPr>
          <w:trHeight w:val="675"/>
        </w:trPr>
        <w:tc>
          <w:tcPr>
            <w:tcW w:w="10065" w:type="dxa"/>
            <w:gridSpan w:val="2"/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84673A">
              <w:rPr>
                <w:rFonts w:eastAsia="Times New Roman"/>
                <w:b/>
                <w:bCs/>
                <w:kern w:val="0"/>
                <w:lang w:eastAsia="ru-RU"/>
              </w:rPr>
              <w:t xml:space="preserve">ОПРОСНЫЙ ЛИСТ                                                                                                                                          </w:t>
            </w:r>
            <w:r w:rsidRPr="0084673A">
              <w:rPr>
                <w:rFonts w:eastAsia="Times New Roman"/>
                <w:b/>
                <w:kern w:val="0"/>
                <w:lang w:eastAsia="ru-RU"/>
              </w:rPr>
              <w:t>для подбора регулирующего клапана с приводом</w:t>
            </w:r>
          </w:p>
        </w:tc>
      </w:tr>
      <w:tr w:rsidR="0084673A" w:rsidRPr="0084673A" w:rsidTr="0084673A">
        <w:trPr>
          <w:trHeight w:val="255"/>
        </w:trPr>
        <w:tc>
          <w:tcPr>
            <w:tcW w:w="10065" w:type="dxa"/>
            <w:gridSpan w:val="2"/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4673A">
              <w:rPr>
                <w:rFonts w:eastAsia="Times New Roman"/>
                <w:color w:val="000000"/>
                <w:kern w:val="0"/>
                <w:lang w:eastAsia="ru-RU"/>
              </w:rPr>
              <w:t>Объект</w:t>
            </w:r>
          </w:p>
        </w:tc>
        <w:tc>
          <w:tcPr>
            <w:tcW w:w="64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4673A">
              <w:rPr>
                <w:rFonts w:eastAsia="Times New Roman"/>
                <w:color w:val="000000"/>
                <w:kern w:val="0"/>
                <w:lang w:eastAsia="ru-RU"/>
              </w:rPr>
              <w:t>Заказчик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4673A">
              <w:rPr>
                <w:rFonts w:eastAsia="Times New Roman"/>
                <w:color w:val="000000"/>
                <w:kern w:val="0"/>
                <w:lang w:eastAsia="ru-RU"/>
              </w:rPr>
              <w:t>Контактное лицо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4673A">
              <w:rPr>
                <w:rFonts w:eastAsia="Times New Roman"/>
                <w:color w:val="000000"/>
                <w:kern w:val="0"/>
                <w:lang w:eastAsia="ru-RU"/>
              </w:rPr>
              <w:t>Адрес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  <w:r w:rsidRPr="0084673A">
              <w:rPr>
                <w:rFonts w:eastAsia="Times New Roman"/>
                <w:color w:val="000000"/>
                <w:kern w:val="0"/>
                <w:lang w:eastAsia="ru-RU"/>
              </w:rPr>
              <w:t>Телефон/E-mail</w:t>
            </w:r>
          </w:p>
        </w:tc>
        <w:tc>
          <w:tcPr>
            <w:tcW w:w="64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lang w:eastAsia="ru-RU"/>
              </w:rPr>
            </w:pPr>
          </w:p>
        </w:tc>
      </w:tr>
    </w:tbl>
    <w:p w:rsidR="0084673A" w:rsidRPr="0084673A" w:rsidRDefault="0084673A" w:rsidP="0084673A">
      <w:pPr>
        <w:rPr>
          <w:kern w:val="2"/>
        </w:rPr>
      </w:pPr>
    </w:p>
    <w:tbl>
      <w:tblPr>
        <w:tblW w:w="10065" w:type="dxa"/>
        <w:tblInd w:w="-10" w:type="dxa"/>
        <w:tblLook w:val="04A0" w:firstRow="1" w:lastRow="0" w:firstColumn="1" w:lastColumn="0" w:noHBand="0" w:noVBand="1"/>
      </w:tblPr>
      <w:tblGrid>
        <w:gridCol w:w="3660"/>
        <w:gridCol w:w="1160"/>
        <w:gridCol w:w="425"/>
        <w:gridCol w:w="425"/>
        <w:gridCol w:w="1843"/>
        <w:gridCol w:w="247"/>
        <w:gridCol w:w="178"/>
        <w:gridCol w:w="142"/>
        <w:gridCol w:w="1985"/>
      </w:tblGrid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Назначение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 xml:space="preserve"> рег. (   )</w:t>
            </w:r>
          </w:p>
        </w:tc>
        <w:tc>
          <w:tcPr>
            <w:tcW w:w="32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 запорно-</w:t>
            </w:r>
            <w:r w:rsidRPr="0084673A">
              <w:rPr>
                <w:rFonts w:eastAsia="Times New Roman"/>
                <w:kern w:val="0"/>
                <w:lang w:eastAsia="ru-RU"/>
              </w:rPr>
              <w:t>регулирующий (   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откр.-</w:t>
            </w:r>
            <w:r w:rsidRPr="0084673A">
              <w:rPr>
                <w:rFonts w:eastAsia="Times New Roman"/>
                <w:kern w:val="0"/>
                <w:lang w:eastAsia="ru-RU"/>
              </w:rPr>
              <w:t>закр.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Диаметр условный, Dy, мм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Давление условное, Py, Мпа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10065" w:type="dxa"/>
            <w:gridSpan w:val="9"/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4673A">
              <w:rPr>
                <w:rFonts w:eastAsia="Times New Roman"/>
                <w:b/>
                <w:bCs/>
                <w:kern w:val="0"/>
                <w:lang w:eastAsia="ru-RU"/>
              </w:rPr>
              <w:t>Рабочая среда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Агрегатное состояние</w:t>
            </w:r>
          </w:p>
        </w:tc>
        <w:tc>
          <w:tcPr>
            <w:tcW w:w="2010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Жидкость (   )</w:t>
            </w:r>
          </w:p>
        </w:tc>
        <w:tc>
          <w:tcPr>
            <w:tcW w:w="209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Газ (   )</w:t>
            </w:r>
          </w:p>
        </w:tc>
        <w:tc>
          <w:tcPr>
            <w:tcW w:w="2305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Пар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84673A">
              <w:rPr>
                <w:rFonts w:eastAsia="Times New Roman"/>
                <w:b/>
                <w:kern w:val="0"/>
                <w:lang w:eastAsia="ru-RU"/>
              </w:rPr>
              <w:t>макс.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84673A">
              <w:rPr>
                <w:rFonts w:eastAsia="Times New Roman"/>
                <w:b/>
                <w:kern w:val="0"/>
                <w:lang w:eastAsia="ru-RU"/>
              </w:rPr>
              <w:t>номин.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kern w:val="0"/>
                <w:lang w:eastAsia="ru-RU"/>
              </w:rPr>
            </w:pPr>
            <w:r w:rsidRPr="0084673A">
              <w:rPr>
                <w:rFonts w:eastAsia="Times New Roman"/>
                <w:b/>
                <w:kern w:val="0"/>
                <w:lang w:eastAsia="ru-RU"/>
              </w:rPr>
              <w:t>мин.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Расход, т/ч (м</w:t>
            </w:r>
            <w:r w:rsidRPr="0084673A">
              <w:rPr>
                <w:rFonts w:eastAsia="Times New Roman"/>
                <w:kern w:val="0"/>
                <w:vertAlign w:val="superscript"/>
                <w:lang w:eastAsia="ru-RU"/>
              </w:rPr>
              <w:t>3</w:t>
            </w:r>
            <w:r w:rsidRPr="0084673A">
              <w:rPr>
                <w:rFonts w:eastAsia="Times New Roman"/>
                <w:kern w:val="0"/>
                <w:lang w:eastAsia="ru-RU"/>
              </w:rPr>
              <w:t xml:space="preserve">/ч) </w:t>
            </w:r>
          </w:p>
        </w:tc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Входное давление, МПа</w:t>
            </w:r>
          </w:p>
        </w:tc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Выходное давление, Мпа</w:t>
            </w:r>
          </w:p>
        </w:tc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Температура на входе, °С</w:t>
            </w:r>
          </w:p>
        </w:tc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Плотность, кг/м</w:t>
            </w:r>
            <w:r w:rsidRPr="0084673A">
              <w:rPr>
                <w:rFonts w:eastAsia="Times New Roman"/>
                <w:kern w:val="0"/>
                <w:vertAlign w:val="superscript"/>
                <w:lang w:eastAsia="ru-RU"/>
              </w:rPr>
              <w:t>3</w:t>
            </w:r>
          </w:p>
        </w:tc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Вязкость в рабочих условиях, МПа·с</w:t>
            </w:r>
          </w:p>
        </w:tc>
        <w:tc>
          <w:tcPr>
            <w:tcW w:w="20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0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  <w:tc>
          <w:tcPr>
            <w:tcW w:w="2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10065" w:type="dxa"/>
            <w:gridSpan w:val="9"/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4673A">
              <w:rPr>
                <w:rFonts w:eastAsia="Times New Roman"/>
                <w:b/>
                <w:bCs/>
                <w:kern w:val="0"/>
                <w:lang w:eastAsia="ru-RU"/>
              </w:rPr>
              <w:t>Расчёты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Kv по расчету, м</w:t>
            </w:r>
            <w:r w:rsidRPr="0084673A">
              <w:rPr>
                <w:rFonts w:eastAsia="Times New Roman"/>
                <w:kern w:val="0"/>
                <w:vertAlign w:val="superscript"/>
                <w:lang w:eastAsia="ru-RU"/>
              </w:rPr>
              <w:t>3</w:t>
            </w:r>
            <w:r w:rsidRPr="0084673A">
              <w:rPr>
                <w:rFonts w:eastAsia="Times New Roman"/>
                <w:kern w:val="0"/>
                <w:lang w:eastAsia="ru-RU"/>
              </w:rPr>
              <w:t>/ч</w:t>
            </w:r>
          </w:p>
        </w:tc>
        <w:tc>
          <w:tcPr>
            <w:tcW w:w="640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Выбранное значение Kvy, м</w:t>
            </w:r>
            <w:r w:rsidRPr="0084673A">
              <w:rPr>
                <w:rFonts w:eastAsia="Times New Roman"/>
                <w:kern w:val="0"/>
                <w:vertAlign w:val="superscript"/>
                <w:lang w:eastAsia="ru-RU"/>
              </w:rPr>
              <w:t>3</w:t>
            </w:r>
            <w:r w:rsidRPr="0084673A">
              <w:rPr>
                <w:rFonts w:eastAsia="Times New Roman"/>
                <w:kern w:val="0"/>
                <w:lang w:eastAsia="ru-RU"/>
              </w:rPr>
              <w:t>/ч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Пропускная характеристика</w:t>
            </w:r>
          </w:p>
        </w:tc>
        <w:tc>
          <w:tcPr>
            <w:tcW w:w="15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673A" w:rsidRPr="0084673A" w:rsidRDefault="0084673A" w:rsidP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Линейн.</w:t>
            </w:r>
            <w:r w:rsidRPr="0084673A">
              <w:rPr>
                <w:rFonts w:eastAsia="Times New Roman"/>
                <w:kern w:val="0"/>
                <w:lang w:eastAsia="ru-RU"/>
              </w:rPr>
              <w:t xml:space="preserve"> (   )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Равнопроцентн.</w:t>
            </w:r>
            <w:r w:rsidRPr="0084673A">
              <w:rPr>
                <w:rFonts w:eastAsia="Times New Roman"/>
                <w:kern w:val="0"/>
                <w:lang w:eastAsia="ru-RU"/>
              </w:rPr>
              <w:t xml:space="preserve"> (   )</w:t>
            </w:r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Быстрое открытие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10065" w:type="dxa"/>
            <w:gridSpan w:val="9"/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4673A">
              <w:rPr>
                <w:rFonts w:eastAsia="Times New Roman"/>
                <w:b/>
                <w:bCs/>
                <w:kern w:val="0"/>
                <w:lang w:eastAsia="ru-RU"/>
              </w:rPr>
              <w:t>Корпус клапана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Материал корпуса</w:t>
            </w:r>
          </w:p>
        </w:tc>
        <w:tc>
          <w:tcPr>
            <w:tcW w:w="158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Чугун (   )</w:t>
            </w:r>
          </w:p>
        </w:tc>
        <w:tc>
          <w:tcPr>
            <w:tcW w:w="2693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 xml:space="preserve">  Углерод.</w:t>
            </w:r>
            <w:r w:rsidRPr="0084673A">
              <w:rPr>
                <w:rFonts w:eastAsia="Times New Roman"/>
                <w:kern w:val="0"/>
                <w:lang w:eastAsia="ru-RU"/>
              </w:rPr>
              <w:t xml:space="preserve"> сталь (   )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Нерж. сталь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Исполнение фланцев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Наличие рубашки обогрева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 xml:space="preserve">                      Да (   )                                     Нет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10065" w:type="dxa"/>
            <w:gridSpan w:val="9"/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4673A">
              <w:rPr>
                <w:rFonts w:eastAsia="Times New Roman"/>
                <w:b/>
                <w:bCs/>
                <w:kern w:val="0"/>
                <w:lang w:eastAsia="ru-RU"/>
              </w:rPr>
              <w:t>Затвор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Максимальный перепад давления в закрытом положении, МПа</w:t>
            </w:r>
          </w:p>
        </w:tc>
        <w:tc>
          <w:tcPr>
            <w:tcW w:w="6405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Герметичность затвора, %Kv / класс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/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Направление подачи среды</w:t>
            </w:r>
          </w:p>
        </w:tc>
        <w:tc>
          <w:tcPr>
            <w:tcW w:w="6405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Одностороннее (   )                         Любое (   )</w:t>
            </w:r>
          </w:p>
        </w:tc>
      </w:tr>
    </w:tbl>
    <w:p w:rsidR="0084673A" w:rsidRPr="0084673A" w:rsidRDefault="0084673A" w:rsidP="0084673A">
      <w:pPr>
        <w:rPr>
          <w:kern w:val="2"/>
        </w:rPr>
      </w:pPr>
    </w:p>
    <w:p w:rsidR="0084673A" w:rsidRPr="0084673A" w:rsidRDefault="0084673A" w:rsidP="0084673A"/>
    <w:p w:rsidR="0084673A" w:rsidRPr="0084673A" w:rsidRDefault="0084673A" w:rsidP="0084673A"/>
    <w:tbl>
      <w:tblPr>
        <w:tblW w:w="10065" w:type="dxa"/>
        <w:tblLook w:val="04A0" w:firstRow="1" w:lastRow="0" w:firstColumn="1" w:lastColumn="0" w:noHBand="0" w:noVBand="1"/>
      </w:tblPr>
      <w:tblGrid>
        <w:gridCol w:w="3660"/>
        <w:gridCol w:w="1800"/>
        <w:gridCol w:w="636"/>
        <w:gridCol w:w="1559"/>
        <w:gridCol w:w="2410"/>
      </w:tblGrid>
      <w:tr w:rsidR="0084673A" w:rsidRPr="0084673A" w:rsidTr="0084673A">
        <w:trPr>
          <w:trHeight w:val="317"/>
        </w:trPr>
        <w:tc>
          <w:tcPr>
            <w:tcW w:w="10065" w:type="dxa"/>
            <w:gridSpan w:val="5"/>
            <w:vAlign w:val="center"/>
            <w:hideMark/>
          </w:tcPr>
          <w:p w:rsid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</w:p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4673A">
              <w:rPr>
                <w:rFonts w:eastAsia="Times New Roman"/>
                <w:b/>
                <w:bCs/>
                <w:kern w:val="0"/>
                <w:lang w:eastAsia="ru-RU"/>
              </w:rPr>
              <w:lastRenderedPageBreak/>
              <w:t>Привод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lastRenderedPageBreak/>
              <w:t>Тип привода</w:t>
            </w:r>
          </w:p>
        </w:tc>
        <w:tc>
          <w:tcPr>
            <w:tcW w:w="64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Пневм. (   )         Гидравл. (   )       Электрический (   )     Ручной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Питание привода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 xml:space="preserve">          кгс/см</w:t>
            </w:r>
            <w:r w:rsidRPr="0084673A">
              <w:rPr>
                <w:rFonts w:eastAsia="Times New Roman"/>
                <w:kern w:val="0"/>
                <w:vertAlign w:val="superscript"/>
                <w:lang w:eastAsia="ru-RU"/>
              </w:rPr>
              <w:t xml:space="preserve">2                                                          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 xml:space="preserve">V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Положение при отсутствии питания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Открыт (   )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Закрыт (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Сохр. положение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Датчик выходного сигнала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нет (   )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4-20 мА (   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Омический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Позиционер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 w:rsidP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Пневматич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  <w:r w:rsidRPr="0084673A">
              <w:rPr>
                <w:rFonts w:eastAsia="Times New Roman"/>
                <w:kern w:val="0"/>
                <w:lang w:eastAsia="ru-RU"/>
              </w:rPr>
              <w:t xml:space="preserve"> (   )   Электропневматич. (   )   Электрич</w:t>
            </w:r>
            <w:r>
              <w:rPr>
                <w:rFonts w:eastAsia="Times New Roman"/>
                <w:kern w:val="0"/>
                <w:lang w:eastAsia="ru-RU"/>
              </w:rPr>
              <w:t>.</w:t>
            </w:r>
            <w:r w:rsidRPr="0084673A">
              <w:rPr>
                <w:rFonts w:eastAsia="Times New Roman"/>
                <w:kern w:val="0"/>
                <w:lang w:eastAsia="ru-RU"/>
              </w:rPr>
              <w:t xml:space="preserve">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Управляющий сигнал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кг/см</w:t>
            </w:r>
            <w:r w:rsidRPr="0084673A">
              <w:rPr>
                <w:rFonts w:eastAsia="Times New Roman"/>
                <w:kern w:val="0"/>
                <w:vertAlign w:val="superscript"/>
                <w:lang w:eastAsia="ru-RU"/>
              </w:rPr>
              <w:t>2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V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right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mA</w:t>
            </w:r>
          </w:p>
        </w:tc>
      </w:tr>
      <w:tr w:rsidR="0084673A" w:rsidRPr="0084673A" w:rsidTr="0084673A">
        <w:trPr>
          <w:trHeight w:val="317"/>
        </w:trPr>
        <w:tc>
          <w:tcPr>
            <w:tcW w:w="10065" w:type="dxa"/>
            <w:gridSpan w:val="5"/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lang w:eastAsia="ru-RU"/>
              </w:rPr>
            </w:pPr>
            <w:r w:rsidRPr="0084673A">
              <w:rPr>
                <w:rFonts w:eastAsia="Times New Roman"/>
                <w:b/>
                <w:bCs/>
                <w:kern w:val="0"/>
                <w:lang w:eastAsia="ru-RU"/>
              </w:rPr>
              <w:t>Принадлежности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Конечные выключатели</w:t>
            </w:r>
          </w:p>
        </w:tc>
        <w:tc>
          <w:tcPr>
            <w:tcW w:w="6405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Да (   )            Нет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Электропневматический клапан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Да (   )            Нет (</w:t>
            </w:r>
            <w:r>
              <w:rPr>
                <w:rFonts w:eastAsia="Times New Roman"/>
                <w:kern w:val="0"/>
                <w:lang w:eastAsia="ru-RU"/>
              </w:rPr>
              <w:t xml:space="preserve">   ) / Питание         </w:t>
            </w:r>
            <w:r w:rsidRPr="0084673A">
              <w:rPr>
                <w:rFonts w:eastAsia="Times New Roman"/>
                <w:kern w:val="0"/>
                <w:lang w:eastAsia="ru-RU"/>
              </w:rPr>
              <w:t xml:space="preserve">   V                           тока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Редуктор давления с фильтром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Да (   )            Нет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Ручной дублер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Да (   )            Нет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Ответные фланцы / материал</w:t>
            </w:r>
          </w:p>
        </w:tc>
        <w:tc>
          <w:tcPr>
            <w:tcW w:w="24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 xml:space="preserve">Да (   )            Нет (   )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 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Крепеж, прокладки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Да (   )            Нет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Защита электрооборудования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 xml:space="preserve">   IP (   )                          1Exi (   )                             1Exd (   )</w:t>
            </w:r>
          </w:p>
        </w:tc>
      </w:tr>
      <w:tr w:rsidR="0084673A" w:rsidRPr="0084673A" w:rsidTr="0084673A">
        <w:trPr>
          <w:trHeight w:val="317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4673A" w:rsidRPr="0084673A" w:rsidRDefault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84673A">
              <w:rPr>
                <w:rFonts w:eastAsia="Times New Roman"/>
                <w:kern w:val="0"/>
                <w:lang w:eastAsia="ru-RU"/>
              </w:rPr>
              <w:t>Окружающая температура</w:t>
            </w:r>
          </w:p>
        </w:tc>
        <w:tc>
          <w:tcPr>
            <w:tcW w:w="640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84673A" w:rsidRPr="0084673A" w:rsidRDefault="0084673A" w:rsidP="0084673A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eastAsia="Times New Roman"/>
                <w:kern w:val="0"/>
                <w:lang w:eastAsia="ru-RU"/>
              </w:rPr>
              <w:t>Минимальная</w:t>
            </w:r>
            <w:r w:rsidRPr="0084673A">
              <w:rPr>
                <w:rFonts w:eastAsia="Times New Roman"/>
                <w:kern w:val="0"/>
                <w:lang w:eastAsia="ru-RU"/>
              </w:rPr>
              <w:t xml:space="preserve"> °С               </w:t>
            </w:r>
            <w:r>
              <w:rPr>
                <w:rFonts w:eastAsia="Times New Roman"/>
                <w:kern w:val="0"/>
                <w:lang w:eastAsia="ru-RU"/>
              </w:rPr>
              <w:t xml:space="preserve">     </w:t>
            </w:r>
            <w:r w:rsidRPr="0084673A">
              <w:rPr>
                <w:rFonts w:eastAsia="Times New Roman"/>
                <w:kern w:val="0"/>
                <w:lang w:eastAsia="ru-RU"/>
              </w:rPr>
              <w:t>Максимальная °С</w:t>
            </w:r>
          </w:p>
        </w:tc>
      </w:tr>
    </w:tbl>
    <w:p w:rsidR="0084673A" w:rsidRPr="0084673A" w:rsidRDefault="0084673A" w:rsidP="0084673A">
      <w:pPr>
        <w:rPr>
          <w:kern w:val="2"/>
        </w:rPr>
      </w:pPr>
    </w:p>
    <w:p w:rsidR="0084673A" w:rsidRPr="0084673A" w:rsidRDefault="0084673A" w:rsidP="0084673A">
      <w:pPr>
        <w:jc w:val="center"/>
        <w:rPr>
          <w:rFonts w:eastAsia="Times New Roman"/>
          <w:b/>
          <w:kern w:val="0"/>
          <w:lang w:eastAsia="ru-RU"/>
        </w:rPr>
      </w:pPr>
      <w:r w:rsidRPr="0084673A">
        <w:rPr>
          <w:rFonts w:eastAsia="Times New Roman"/>
          <w:b/>
          <w:kern w:val="0"/>
          <w:lang w:eastAsia="ru-RU"/>
        </w:rPr>
        <w:t>Дополнительная информация / Количество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84673A" w:rsidTr="0084673A">
        <w:tc>
          <w:tcPr>
            <w:tcW w:w="10195" w:type="dxa"/>
          </w:tcPr>
          <w:p w:rsidR="0084673A" w:rsidRDefault="0084673A" w:rsidP="0084673A">
            <w:pPr>
              <w:rPr>
                <w:rFonts w:eastAsia="Times New Roman"/>
                <w:kern w:val="0"/>
                <w:lang w:eastAsia="ru-RU"/>
              </w:rPr>
            </w:pPr>
          </w:p>
          <w:p w:rsidR="0084673A" w:rsidRDefault="0084673A" w:rsidP="0084673A">
            <w:pPr>
              <w:rPr>
                <w:rFonts w:eastAsia="Times New Roman"/>
                <w:kern w:val="0"/>
                <w:lang w:eastAsia="ru-RU"/>
              </w:rPr>
            </w:pPr>
          </w:p>
          <w:p w:rsidR="0084673A" w:rsidRDefault="0084673A" w:rsidP="0084673A">
            <w:pPr>
              <w:rPr>
                <w:rFonts w:eastAsia="Times New Roman"/>
                <w:kern w:val="0"/>
                <w:lang w:eastAsia="ru-RU"/>
              </w:rPr>
            </w:pPr>
          </w:p>
          <w:p w:rsidR="0084673A" w:rsidRDefault="0084673A" w:rsidP="0084673A">
            <w:pPr>
              <w:rPr>
                <w:rFonts w:eastAsia="Times New Roman"/>
                <w:kern w:val="0"/>
                <w:lang w:eastAsia="ru-RU"/>
              </w:rPr>
            </w:pPr>
          </w:p>
          <w:p w:rsidR="0084673A" w:rsidRDefault="0084673A" w:rsidP="0084673A">
            <w:pPr>
              <w:rPr>
                <w:rFonts w:eastAsia="Times New Roman"/>
                <w:kern w:val="0"/>
                <w:lang w:eastAsia="ru-RU"/>
              </w:rPr>
            </w:pPr>
          </w:p>
          <w:p w:rsidR="0084673A" w:rsidRDefault="0084673A" w:rsidP="0084673A">
            <w:pPr>
              <w:rPr>
                <w:rFonts w:eastAsia="Times New Roman"/>
                <w:kern w:val="0"/>
                <w:lang w:eastAsia="ru-RU"/>
              </w:rPr>
            </w:pPr>
          </w:p>
          <w:p w:rsidR="0084673A" w:rsidRDefault="0084673A" w:rsidP="0084673A">
            <w:pPr>
              <w:rPr>
                <w:rFonts w:eastAsia="Times New Roman"/>
                <w:kern w:val="0"/>
                <w:lang w:eastAsia="ru-RU"/>
              </w:rPr>
            </w:pPr>
          </w:p>
          <w:p w:rsidR="0084673A" w:rsidRDefault="0084673A" w:rsidP="0084673A">
            <w:pPr>
              <w:rPr>
                <w:rFonts w:eastAsia="Times New Roman"/>
                <w:kern w:val="0"/>
                <w:lang w:eastAsia="ru-RU"/>
              </w:rPr>
            </w:pPr>
          </w:p>
          <w:p w:rsidR="0084673A" w:rsidRDefault="0084673A" w:rsidP="0084673A">
            <w:pPr>
              <w:rPr>
                <w:rFonts w:eastAsia="Times New Roman"/>
                <w:kern w:val="0"/>
                <w:lang w:eastAsia="ru-RU"/>
              </w:rPr>
            </w:pPr>
          </w:p>
        </w:tc>
      </w:tr>
    </w:tbl>
    <w:p w:rsidR="0084673A" w:rsidRDefault="0084673A" w:rsidP="0084673A">
      <w:pPr>
        <w:rPr>
          <w:rFonts w:eastAsia="Times New Roman"/>
          <w:kern w:val="0"/>
          <w:lang w:eastAsia="ru-RU"/>
        </w:rPr>
      </w:pPr>
    </w:p>
    <w:sectPr w:rsidR="0084673A" w:rsidSect="00510143">
      <w:headerReference w:type="default" r:id="rId9"/>
      <w:footerReference w:type="default" r:id="rId10"/>
      <w:pgSz w:w="11906" w:h="16838"/>
      <w:pgMar w:top="284" w:right="567" w:bottom="1134" w:left="1134" w:header="283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941" w:rsidRDefault="00207941">
      <w:r>
        <w:separator/>
      </w:r>
    </w:p>
  </w:endnote>
  <w:endnote w:type="continuationSeparator" w:id="0">
    <w:p w:rsidR="00207941" w:rsidRDefault="00207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EA4" w:rsidRPr="00786518" w:rsidRDefault="00B136C8">
    <w:pPr>
      <w:pStyle w:val="ab"/>
      <w:rPr>
        <w:sz w:val="8"/>
        <w:szCs w:val="8"/>
      </w:rPr>
    </w:pPr>
    <w:r>
      <w:rPr>
        <w:noProof/>
        <w:sz w:val="12"/>
        <w:szCs w:val="12"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-321310</wp:posOffset>
          </wp:positionV>
          <wp:extent cx="6480000" cy="18000"/>
          <wp:effectExtent l="0" t="0" r="0" b="1270"/>
          <wp:wrapNone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0313"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61312" behindDoc="1" locked="0" layoutInCell="1" allowOverlap="1" wp14:anchorId="03DB3BCA" wp14:editId="0C915A73">
          <wp:simplePos x="0" y="0"/>
          <wp:positionH relativeFrom="margin">
            <wp:align>center</wp:align>
          </wp:positionH>
          <wp:positionV relativeFrom="paragraph">
            <wp:posOffset>-263525</wp:posOffset>
          </wp:positionV>
          <wp:extent cx="485775" cy="443495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3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00">
      <w:rPr>
        <w:sz w:val="12"/>
        <w:szCs w:val="12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4C281B">
      <w:rPr>
        <w:sz w:val="12"/>
        <w:szCs w:val="12"/>
      </w:rPr>
      <w:t xml:space="preserve">       </w:t>
    </w:r>
    <w:r w:rsidR="00976A00" w:rsidRPr="00786518">
      <w:rPr>
        <w:sz w:val="8"/>
        <w:szCs w:val="8"/>
      </w:rPr>
      <w:t xml:space="preserve">Страница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PAGE</w:instrText>
    </w:r>
    <w:r w:rsidR="00976A00" w:rsidRPr="00786518">
      <w:rPr>
        <w:bCs/>
        <w:sz w:val="8"/>
        <w:szCs w:val="8"/>
      </w:rPr>
      <w:fldChar w:fldCharType="separate"/>
    </w:r>
    <w:r w:rsidR="00A33AB3">
      <w:rPr>
        <w:bCs/>
        <w:noProof/>
        <w:sz w:val="8"/>
        <w:szCs w:val="8"/>
      </w:rPr>
      <w:t>1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sz w:val="8"/>
        <w:szCs w:val="8"/>
      </w:rPr>
      <w:t xml:space="preserve"> из </w:t>
    </w:r>
    <w:r w:rsidR="00976A00" w:rsidRPr="00786518">
      <w:rPr>
        <w:bCs/>
        <w:sz w:val="8"/>
        <w:szCs w:val="8"/>
      </w:rPr>
      <w:fldChar w:fldCharType="begin"/>
    </w:r>
    <w:r w:rsidR="00976A00" w:rsidRPr="00786518">
      <w:rPr>
        <w:bCs/>
        <w:sz w:val="8"/>
        <w:szCs w:val="8"/>
      </w:rPr>
      <w:instrText>NUMPAGES</w:instrText>
    </w:r>
    <w:r w:rsidR="00976A00" w:rsidRPr="00786518">
      <w:rPr>
        <w:bCs/>
        <w:sz w:val="8"/>
        <w:szCs w:val="8"/>
      </w:rPr>
      <w:fldChar w:fldCharType="separate"/>
    </w:r>
    <w:r w:rsidR="00A33AB3">
      <w:rPr>
        <w:bCs/>
        <w:noProof/>
        <w:sz w:val="8"/>
        <w:szCs w:val="8"/>
      </w:rPr>
      <w:t>2</w:t>
    </w:r>
    <w:r w:rsidR="00976A00" w:rsidRPr="00786518">
      <w:rPr>
        <w:bCs/>
        <w:sz w:val="8"/>
        <w:szCs w:val="8"/>
      </w:rPr>
      <w:fldChar w:fldCharType="end"/>
    </w:r>
    <w:r w:rsidR="00976A00" w:rsidRPr="00786518">
      <w:rPr>
        <w:noProof/>
        <w:sz w:val="8"/>
        <w:szCs w:val="8"/>
        <w:lang w:eastAsia="ru-RU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941" w:rsidRDefault="00207941">
      <w:r>
        <w:separator/>
      </w:r>
    </w:p>
  </w:footnote>
  <w:footnote w:type="continuationSeparator" w:id="0">
    <w:p w:rsidR="00207941" w:rsidRDefault="00207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0B" w:rsidRPr="004D0535" w:rsidRDefault="004D0535" w:rsidP="000F100B">
    <w:pPr>
      <w:pStyle w:val="a9"/>
      <w:rPr>
        <w:sz w:val="8"/>
        <w:szCs w:val="8"/>
      </w:rPr>
    </w:pPr>
    <w:r w:rsidRPr="00BA3ABB">
      <w:rPr>
        <w:noProof/>
        <w:sz w:val="8"/>
        <w:szCs w:val="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280034</wp:posOffset>
          </wp:positionH>
          <wp:positionV relativeFrom="paragraph">
            <wp:posOffset>-8256</wp:posOffset>
          </wp:positionV>
          <wp:extent cx="638175" cy="582631"/>
          <wp:effectExtent l="0" t="0" r="0" b="8255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014" cy="587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0535">
      <w:rPr>
        <w:b/>
        <w:sz w:val="16"/>
        <w:szCs w:val="16"/>
      </w:rPr>
      <w:t xml:space="preserve">                                                                                                                                                     </w:t>
    </w:r>
    <w:r w:rsidR="000F100B" w:rsidRPr="007E113E">
      <w:rPr>
        <w:b/>
        <w:sz w:val="16"/>
        <w:szCs w:val="16"/>
      </w:rPr>
      <w:t>ООО «СТЭК»</w:t>
    </w:r>
    <w:r w:rsidR="000F100B" w:rsidRPr="007E113E">
      <w:rPr>
        <w:sz w:val="16"/>
        <w:szCs w:val="16"/>
      </w:rPr>
      <w:t xml:space="preserve">   </w:t>
    </w:r>
  </w:p>
  <w:p w:rsidR="000F100B" w:rsidRPr="007E113E" w:rsidRDefault="000F100B" w:rsidP="000F100B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                                                             </w:t>
    </w:r>
    <w:r w:rsidR="007E113E" w:rsidRPr="007E113E">
      <w:rPr>
        <w:sz w:val="16"/>
        <w:szCs w:val="16"/>
      </w:rPr>
      <w:t xml:space="preserve">                     </w:t>
    </w:r>
    <w:r w:rsidR="00510143">
      <w:rPr>
        <w:sz w:val="16"/>
        <w:szCs w:val="16"/>
      </w:rPr>
      <w:t xml:space="preserve">           </w:t>
    </w:r>
    <w:r w:rsidRPr="007E113E">
      <w:rPr>
        <w:sz w:val="16"/>
        <w:szCs w:val="16"/>
      </w:rPr>
      <w:t>344103, Ростовская обл., г. Ростов-на-Дону, ул. Доватора, 146Н, офис 9</w:t>
    </w:r>
  </w:p>
  <w:p w:rsidR="00510143" w:rsidRDefault="007E113E" w:rsidP="007E113E">
    <w:pPr>
      <w:pStyle w:val="a9"/>
      <w:rPr>
        <w:sz w:val="16"/>
        <w:szCs w:val="16"/>
      </w:rPr>
    </w:pPr>
    <w:r w:rsidRPr="007E113E">
      <w:rPr>
        <w:sz w:val="16"/>
        <w:szCs w:val="16"/>
      </w:rPr>
      <w:t xml:space="preserve">        </w:t>
    </w:r>
    <w:r w:rsidR="00510143">
      <w:rPr>
        <w:sz w:val="16"/>
        <w:szCs w:val="16"/>
      </w:rPr>
      <w:t xml:space="preserve">                       </w:t>
    </w:r>
    <w:r w:rsidR="00510143" w:rsidRPr="00510143">
      <w:rPr>
        <w:sz w:val="16"/>
        <w:szCs w:val="16"/>
      </w:rPr>
      <w:t xml:space="preserve">                              </w:t>
    </w:r>
    <w:r w:rsidR="00510143">
      <w:rPr>
        <w:sz w:val="16"/>
        <w:szCs w:val="16"/>
      </w:rPr>
      <w:t xml:space="preserve">    </w:t>
    </w:r>
    <w:r w:rsidR="00603D1C">
      <w:rPr>
        <w:sz w:val="16"/>
        <w:szCs w:val="16"/>
      </w:rPr>
      <w:t>р/с 40702810752090027231</w:t>
    </w:r>
    <w:r w:rsidRPr="007E113E">
      <w:rPr>
        <w:sz w:val="16"/>
        <w:szCs w:val="16"/>
      </w:rPr>
      <w:t xml:space="preserve"> в Юго-Западный банк ПАО Сбербанк г. Ростов-на-Дону</w:t>
    </w:r>
    <w:r w:rsidR="00510143">
      <w:rPr>
        <w:sz w:val="16"/>
        <w:szCs w:val="16"/>
      </w:rPr>
      <w:t>,</w:t>
    </w:r>
    <w:r w:rsidR="00510143" w:rsidRPr="00510143">
      <w:rPr>
        <w:sz w:val="16"/>
        <w:szCs w:val="16"/>
      </w:rPr>
      <w:t xml:space="preserve"> </w:t>
    </w:r>
    <w:r w:rsidR="00510143">
      <w:rPr>
        <w:sz w:val="16"/>
        <w:szCs w:val="16"/>
      </w:rPr>
      <w:t>к/с 30101810600000000602</w:t>
    </w:r>
  </w:p>
  <w:p w:rsidR="000F100B" w:rsidRPr="007E113E" w:rsidRDefault="00510143" w:rsidP="00510143">
    <w:pPr>
      <w:pStyle w:val="a9"/>
      <w:rPr>
        <w:sz w:val="16"/>
        <w:szCs w:val="16"/>
      </w:rPr>
    </w:pPr>
    <w:r w:rsidRPr="00510143">
      <w:rPr>
        <w:sz w:val="16"/>
        <w:szCs w:val="16"/>
      </w:rPr>
      <w:t xml:space="preserve">                                                                                  </w:t>
    </w:r>
    <w:r w:rsidR="007E113E" w:rsidRPr="007E113E">
      <w:rPr>
        <w:sz w:val="16"/>
        <w:szCs w:val="16"/>
      </w:rPr>
      <w:t>БИК 046015602</w:t>
    </w:r>
    <w:r w:rsidR="000F100B" w:rsidRPr="007E113E">
      <w:rPr>
        <w:sz w:val="16"/>
        <w:szCs w:val="16"/>
      </w:rPr>
      <w:t xml:space="preserve">, ИНН 6168062086, КПП 616801001, ОКПО </w:t>
    </w:r>
    <w:r w:rsidR="00435685" w:rsidRPr="007E113E">
      <w:rPr>
        <w:sz w:val="16"/>
        <w:szCs w:val="16"/>
      </w:rPr>
      <w:t>12101982   Тел:</w:t>
    </w:r>
    <w:r w:rsidR="000F100B" w:rsidRPr="007E113E">
      <w:rPr>
        <w:sz w:val="16"/>
        <w:szCs w:val="16"/>
      </w:rPr>
      <w:t xml:space="preserve"> 8-863-</w:t>
    </w:r>
    <w:r w:rsidR="00F011C6" w:rsidRPr="007E113E">
      <w:rPr>
        <w:sz w:val="16"/>
        <w:szCs w:val="16"/>
      </w:rPr>
      <w:t>303-34-74</w:t>
    </w:r>
    <w:r w:rsidR="000F100B" w:rsidRPr="007E113E">
      <w:rPr>
        <w:sz w:val="16"/>
        <w:szCs w:val="16"/>
      </w:rPr>
      <w:t xml:space="preserve">  </w:t>
    </w:r>
  </w:p>
  <w:p w:rsidR="000F100B" w:rsidRPr="00554A85" w:rsidRDefault="000F100B" w:rsidP="000F100B">
    <w:pPr>
      <w:pStyle w:val="a9"/>
      <w:rPr>
        <w:color w:val="2E74B5" w:themeColor="accent1" w:themeShade="BF"/>
        <w:sz w:val="20"/>
        <w:szCs w:val="20"/>
      </w:rPr>
    </w:pPr>
    <w:r w:rsidRPr="007E113E">
      <w:rPr>
        <w:sz w:val="16"/>
        <w:szCs w:val="16"/>
      </w:rPr>
      <w:t xml:space="preserve">                                                                                                                           </w:t>
    </w:r>
    <w:r w:rsidR="00554A85" w:rsidRPr="007E113E">
      <w:rPr>
        <w:sz w:val="16"/>
        <w:szCs w:val="16"/>
      </w:rPr>
      <w:t xml:space="preserve">  </w:t>
    </w:r>
    <w:r w:rsidR="004D0535">
      <w:rPr>
        <w:sz w:val="16"/>
        <w:szCs w:val="16"/>
      </w:rPr>
      <w:t xml:space="preserve">       </w:t>
    </w:r>
    <w:r w:rsidR="00554A85" w:rsidRPr="007E113E">
      <w:rPr>
        <w:color w:val="5B9BD5" w:themeColor="accent1"/>
        <w:sz w:val="16"/>
        <w:szCs w:val="16"/>
      </w:rPr>
      <w:t>info@gkstek.ru</w:t>
    </w:r>
    <w:r w:rsidR="000F4CF7" w:rsidRPr="007E113E">
      <w:rPr>
        <w:color w:val="5B9BD5" w:themeColor="accent1"/>
        <w:sz w:val="16"/>
        <w:szCs w:val="16"/>
      </w:rPr>
      <w:t xml:space="preserve">         </w:t>
    </w:r>
    <w:hyperlink r:id="rId2" w:history="1">
      <w:r w:rsidR="00554A85" w:rsidRPr="007E113E">
        <w:rPr>
          <w:rStyle w:val="a6"/>
          <w:color w:val="5B9BD5" w:themeColor="accent1"/>
          <w:sz w:val="16"/>
          <w:szCs w:val="16"/>
        </w:rPr>
        <w:t>www.</w:t>
      </w:r>
      <w:r w:rsidR="00554A85" w:rsidRPr="007E113E">
        <w:rPr>
          <w:rStyle w:val="a6"/>
          <w:color w:val="5B9BD5" w:themeColor="accent1"/>
          <w:sz w:val="16"/>
          <w:szCs w:val="16"/>
          <w:lang w:val="en-US"/>
        </w:rPr>
        <w:t>gk</w:t>
      </w:r>
      <w:r w:rsidR="00554A85" w:rsidRPr="007E113E">
        <w:rPr>
          <w:rStyle w:val="a6"/>
          <w:color w:val="5B9BD5" w:themeColor="accent1"/>
          <w:sz w:val="16"/>
          <w:szCs w:val="16"/>
        </w:rPr>
        <w:t>stek.ru</w:t>
      </w:r>
    </w:hyperlink>
  </w:p>
  <w:p w:rsidR="00AC65BD" w:rsidRPr="000F100B" w:rsidRDefault="000F100B" w:rsidP="000F100B">
    <w:pPr>
      <w:pStyle w:val="a9"/>
    </w:pPr>
    <w:r w:rsidRPr="001A3300">
      <w:rPr>
        <w:noProof/>
        <w:sz w:val="20"/>
        <w:szCs w:val="20"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53975</wp:posOffset>
          </wp:positionV>
          <wp:extent cx="6480000" cy="19050"/>
          <wp:effectExtent l="0" t="0" r="0" b="0"/>
          <wp:wrapNone/>
          <wp:docPr id="1" name="Рисунок 1" descr="C:\Users\Юрий\Desktop\strip_stek (1)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C:\Users\Юрий\Desktop\strip_stek (1)1.jp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19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0C95662"/>
    <w:multiLevelType w:val="hybridMultilevel"/>
    <w:tmpl w:val="52B41C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7C0D06"/>
    <w:multiLevelType w:val="hybridMultilevel"/>
    <w:tmpl w:val="98D252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DE81106"/>
    <w:multiLevelType w:val="multilevel"/>
    <w:tmpl w:val="AFD4009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85335F9"/>
    <w:multiLevelType w:val="hybridMultilevel"/>
    <w:tmpl w:val="AA365E5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5" w15:restartNumberingAfterBreak="0">
    <w:nsid w:val="5E484891"/>
    <w:multiLevelType w:val="multilevel"/>
    <w:tmpl w:val="4288DAB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D319E7"/>
    <w:multiLevelType w:val="multilevel"/>
    <w:tmpl w:val="6D10A0C2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B913301"/>
    <w:multiLevelType w:val="multilevel"/>
    <w:tmpl w:val="B27827A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BA"/>
    <w:rsid w:val="0000212F"/>
    <w:rsid w:val="00016877"/>
    <w:rsid w:val="00020950"/>
    <w:rsid w:val="00060313"/>
    <w:rsid w:val="00071ED4"/>
    <w:rsid w:val="00087AF4"/>
    <w:rsid w:val="000913B2"/>
    <w:rsid w:val="000B6DA7"/>
    <w:rsid w:val="000F100B"/>
    <w:rsid w:val="000F4CF7"/>
    <w:rsid w:val="000F5488"/>
    <w:rsid w:val="00103CB6"/>
    <w:rsid w:val="00115E17"/>
    <w:rsid w:val="00124A70"/>
    <w:rsid w:val="0014341E"/>
    <w:rsid w:val="0017773A"/>
    <w:rsid w:val="001856F9"/>
    <w:rsid w:val="001A19B4"/>
    <w:rsid w:val="001B244B"/>
    <w:rsid w:val="00207941"/>
    <w:rsid w:val="00226382"/>
    <w:rsid w:val="0027720F"/>
    <w:rsid w:val="002A1980"/>
    <w:rsid w:val="002A524D"/>
    <w:rsid w:val="002A6905"/>
    <w:rsid w:val="002A703A"/>
    <w:rsid w:val="003318C1"/>
    <w:rsid w:val="0033232F"/>
    <w:rsid w:val="00382CE0"/>
    <w:rsid w:val="00383E89"/>
    <w:rsid w:val="003A42E9"/>
    <w:rsid w:val="003C55D9"/>
    <w:rsid w:val="00403C75"/>
    <w:rsid w:val="00404202"/>
    <w:rsid w:val="00435685"/>
    <w:rsid w:val="00441C48"/>
    <w:rsid w:val="00470FB5"/>
    <w:rsid w:val="004738B3"/>
    <w:rsid w:val="00473B94"/>
    <w:rsid w:val="004C0F06"/>
    <w:rsid w:val="004C14A2"/>
    <w:rsid w:val="004C281B"/>
    <w:rsid w:val="004D0535"/>
    <w:rsid w:val="004F1194"/>
    <w:rsid w:val="004F360E"/>
    <w:rsid w:val="00505EDE"/>
    <w:rsid w:val="00510143"/>
    <w:rsid w:val="00515759"/>
    <w:rsid w:val="00520690"/>
    <w:rsid w:val="00554A85"/>
    <w:rsid w:val="005B0558"/>
    <w:rsid w:val="005B4CBD"/>
    <w:rsid w:val="005C282B"/>
    <w:rsid w:val="005C442F"/>
    <w:rsid w:val="005F24F1"/>
    <w:rsid w:val="00603D1C"/>
    <w:rsid w:val="006526EC"/>
    <w:rsid w:val="00653B0E"/>
    <w:rsid w:val="00653F54"/>
    <w:rsid w:val="00657BAC"/>
    <w:rsid w:val="00660BD4"/>
    <w:rsid w:val="006B003F"/>
    <w:rsid w:val="006C07CB"/>
    <w:rsid w:val="006D7EBD"/>
    <w:rsid w:val="006F75EA"/>
    <w:rsid w:val="00733EC6"/>
    <w:rsid w:val="00780BEB"/>
    <w:rsid w:val="00786518"/>
    <w:rsid w:val="007A16D3"/>
    <w:rsid w:val="007C483A"/>
    <w:rsid w:val="007D4FC3"/>
    <w:rsid w:val="007E113E"/>
    <w:rsid w:val="007E4DBA"/>
    <w:rsid w:val="00806EA4"/>
    <w:rsid w:val="0084673A"/>
    <w:rsid w:val="00867600"/>
    <w:rsid w:val="00875C47"/>
    <w:rsid w:val="00877668"/>
    <w:rsid w:val="00883A96"/>
    <w:rsid w:val="008B0A68"/>
    <w:rsid w:val="008D4670"/>
    <w:rsid w:val="008F6779"/>
    <w:rsid w:val="008F7D9C"/>
    <w:rsid w:val="0094669B"/>
    <w:rsid w:val="00962471"/>
    <w:rsid w:val="00976A00"/>
    <w:rsid w:val="009C3776"/>
    <w:rsid w:val="009E6A73"/>
    <w:rsid w:val="00A02181"/>
    <w:rsid w:val="00A33AB3"/>
    <w:rsid w:val="00AB75F1"/>
    <w:rsid w:val="00AC147E"/>
    <w:rsid w:val="00AC65BD"/>
    <w:rsid w:val="00AD1D2A"/>
    <w:rsid w:val="00AE7DF1"/>
    <w:rsid w:val="00B136C8"/>
    <w:rsid w:val="00B17B47"/>
    <w:rsid w:val="00B215E8"/>
    <w:rsid w:val="00B26F29"/>
    <w:rsid w:val="00B67FA0"/>
    <w:rsid w:val="00B91ED7"/>
    <w:rsid w:val="00BB6360"/>
    <w:rsid w:val="00C05D5D"/>
    <w:rsid w:val="00C669B2"/>
    <w:rsid w:val="00C90914"/>
    <w:rsid w:val="00C9584F"/>
    <w:rsid w:val="00CB7E15"/>
    <w:rsid w:val="00CC72F4"/>
    <w:rsid w:val="00CF3B6E"/>
    <w:rsid w:val="00D32792"/>
    <w:rsid w:val="00DA5617"/>
    <w:rsid w:val="00DB4E3E"/>
    <w:rsid w:val="00DC10FA"/>
    <w:rsid w:val="00DD774D"/>
    <w:rsid w:val="00DF4331"/>
    <w:rsid w:val="00E12FAD"/>
    <w:rsid w:val="00E47055"/>
    <w:rsid w:val="00E86551"/>
    <w:rsid w:val="00E86FB5"/>
    <w:rsid w:val="00EC4933"/>
    <w:rsid w:val="00EE6332"/>
    <w:rsid w:val="00EF2203"/>
    <w:rsid w:val="00F011C6"/>
    <w:rsid w:val="00F0361E"/>
    <w:rsid w:val="00F06E55"/>
    <w:rsid w:val="00F23B41"/>
    <w:rsid w:val="00F27B44"/>
    <w:rsid w:val="00F721D6"/>
    <w:rsid w:val="00F9161D"/>
    <w:rsid w:val="00FA6116"/>
    <w:rsid w:val="00FB4E68"/>
    <w:rsid w:val="00FE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C4C3FEF4-87C0-4F83-AE82-A0C975AF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0">
    <w:name w:val="Основной шрифт абзаца1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5">
    <w:name w:val="Символ нумерации"/>
  </w:style>
  <w:style w:type="character" w:styleId="a6">
    <w:name w:val="Hyperlink"/>
    <w:rPr>
      <w:color w:val="000080"/>
      <w:u w:val="single"/>
    </w:rPr>
  </w:style>
  <w:style w:type="character" w:customStyle="1" w:styleId="itemtext1">
    <w:name w:val="itemtext1"/>
    <w:rPr>
      <w:rFonts w:ascii="Tahoma" w:hAnsi="Tahoma" w:cs="Tahoma"/>
      <w:color w:val="000000"/>
      <w:sz w:val="20"/>
      <w:szCs w:val="20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7">
    <w:name w:val="List"/>
    <w:basedOn w:val="a1"/>
    <w:rPr>
      <w:rFonts w:cs="Tahoma"/>
    </w:rPr>
  </w:style>
  <w:style w:type="paragraph" w:styleId="a8">
    <w:name w:val="caption"/>
    <w:basedOn w:val="a0"/>
    <w:next w:val="a1"/>
    <w:qFormat/>
    <w:pPr>
      <w:jc w:val="center"/>
    </w:pPr>
    <w:rPr>
      <w:b/>
      <w:bCs/>
      <w:sz w:val="56"/>
      <w:szCs w:val="56"/>
    </w:rPr>
  </w:style>
  <w:style w:type="paragraph" w:customStyle="1" w:styleId="20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9">
    <w:name w:val="header"/>
    <w:basedOn w:val="a"/>
    <w:link w:val="aa"/>
    <w:uiPriority w:val="99"/>
    <w:pPr>
      <w:suppressLineNumbers/>
      <w:tabs>
        <w:tab w:val="center" w:pos="4819"/>
        <w:tab w:val="right" w:pos="9638"/>
      </w:tabs>
    </w:pPr>
  </w:style>
  <w:style w:type="paragraph" w:styleId="ab">
    <w:name w:val="footer"/>
    <w:basedOn w:val="a"/>
    <w:link w:val="ac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Блочная цитата"/>
    <w:basedOn w:val="a"/>
    <w:pPr>
      <w:spacing w:after="283"/>
      <w:ind w:left="567" w:right="567"/>
    </w:pPr>
  </w:style>
  <w:style w:type="paragraph" w:styleId="af0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1">
    <w:name w:val="Title"/>
    <w:basedOn w:val="a0"/>
    <w:next w:val="a1"/>
    <w:link w:val="af2"/>
    <w:qFormat/>
    <w:pPr>
      <w:jc w:val="center"/>
    </w:pPr>
    <w:rPr>
      <w:b/>
      <w:bCs/>
      <w:sz w:val="56"/>
      <w:szCs w:val="56"/>
    </w:rPr>
  </w:style>
  <w:style w:type="paragraph" w:customStyle="1" w:styleId="1-1">
    <w:name w:val="Пнкт 1-1"/>
    <w:basedOn w:val="a"/>
    <w:rsid w:val="00657BAC"/>
    <w:pPr>
      <w:widowControl/>
      <w:suppressAutoHyphens w:val="0"/>
      <w:ind w:firstLine="567"/>
      <w:jc w:val="both"/>
    </w:pPr>
    <w:rPr>
      <w:rFonts w:eastAsia="Times New Roman"/>
      <w:snapToGrid w:val="0"/>
      <w:color w:val="000000"/>
      <w:kern w:val="0"/>
      <w:szCs w:val="20"/>
      <w:lang w:eastAsia="ru-RU"/>
    </w:rPr>
  </w:style>
  <w:style w:type="paragraph" w:customStyle="1" w:styleId="Standard">
    <w:name w:val="Standard"/>
    <w:rsid w:val="00AC65BD"/>
    <w:pPr>
      <w:suppressAutoHyphens/>
      <w:autoSpaceDN w:val="0"/>
      <w:spacing w:after="200" w:line="276" w:lineRule="auto"/>
      <w:textAlignment w:val="baseline"/>
    </w:pPr>
    <w:rPr>
      <w:rFonts w:ascii="Calibri" w:hAnsi="Calibri"/>
      <w:kern w:val="3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A02181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A02181"/>
    <w:rPr>
      <w:rFonts w:ascii="Segoe UI" w:eastAsia="Andale Sans UI" w:hAnsi="Segoe UI" w:cs="Segoe UI"/>
      <w:kern w:val="1"/>
      <w:sz w:val="18"/>
      <w:szCs w:val="18"/>
      <w:lang w:eastAsia="zh-CN"/>
    </w:rPr>
  </w:style>
  <w:style w:type="table" w:styleId="af5">
    <w:name w:val="Table Grid"/>
    <w:basedOn w:val="a3"/>
    <w:uiPriority w:val="39"/>
    <w:rsid w:val="00185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Strong"/>
    <w:uiPriority w:val="22"/>
    <w:qFormat/>
    <w:rsid w:val="00F27B44"/>
    <w:rPr>
      <w:b/>
      <w:bCs/>
    </w:rPr>
  </w:style>
  <w:style w:type="character" w:customStyle="1" w:styleId="ac">
    <w:name w:val="Нижний колонтитул Знак"/>
    <w:basedOn w:val="a2"/>
    <w:link w:val="ab"/>
    <w:uiPriority w:val="99"/>
    <w:rsid w:val="00B67FA0"/>
    <w:rPr>
      <w:rFonts w:eastAsia="Andale Sans UI"/>
      <w:kern w:val="1"/>
      <w:sz w:val="24"/>
      <w:szCs w:val="24"/>
      <w:lang w:eastAsia="zh-CN"/>
    </w:rPr>
  </w:style>
  <w:style w:type="character" w:customStyle="1" w:styleId="aa">
    <w:name w:val="Верхний колонтитул Знак"/>
    <w:link w:val="a9"/>
    <w:uiPriority w:val="99"/>
    <w:rsid w:val="000F100B"/>
    <w:rPr>
      <w:rFonts w:eastAsia="Andale Sans UI"/>
      <w:kern w:val="1"/>
      <w:sz w:val="24"/>
      <w:szCs w:val="24"/>
      <w:lang w:eastAsia="zh-CN"/>
    </w:rPr>
  </w:style>
  <w:style w:type="character" w:customStyle="1" w:styleId="af2">
    <w:name w:val="Название Знак"/>
    <w:basedOn w:val="a2"/>
    <w:link w:val="af1"/>
    <w:rsid w:val="00EE6332"/>
    <w:rPr>
      <w:rFonts w:ascii="Arial" w:eastAsia="Andale Sans UI" w:hAnsi="Arial" w:cs="Tahoma"/>
      <w:b/>
      <w:bCs/>
      <w:kern w:val="1"/>
      <w:sz w:val="56"/>
      <w:szCs w:val="56"/>
      <w:lang w:eastAsia="zh-CN"/>
    </w:rPr>
  </w:style>
  <w:style w:type="paragraph" w:styleId="af7">
    <w:name w:val="List Paragraph"/>
    <w:basedOn w:val="a"/>
    <w:uiPriority w:val="34"/>
    <w:qFormat/>
    <w:rsid w:val="00EE6332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0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http://www.gkstek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13B03-094B-4745-8B9D-AB27B6D4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Александр Глазов</cp:lastModifiedBy>
  <cp:revision>2</cp:revision>
  <cp:lastPrinted>2017-01-12T06:40:00Z</cp:lastPrinted>
  <dcterms:created xsi:type="dcterms:W3CDTF">2019-11-22T08:06:00Z</dcterms:created>
  <dcterms:modified xsi:type="dcterms:W3CDTF">2019-11-22T08:06:00Z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